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som inkom 2025-05-26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6529683, E 325185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