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31268-2025 i Dals-Eds kommun</w:t>
      </w:r>
    </w:p>
    <w:p>
      <w:r>
        <w:t>Detta klagomål behandlar höga naturvärden i avverkningsanmälan A 31268-2025 i Dals-Eds kommun som inkom 2025-06-25 och omfattar 11,8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31268-2025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6549879, E 326973 i SWEREF 99 TM.</w:t>
      </w:r>
    </w:p>
    <w:p>
      <w:r>
        <w:t>I och inom 11 meter från avverkningsanmälan finns fynd av 9 naturvårdsarter, varav 5 är rödlistade, 1 är fridlyst, 5 är typiska (T) och 3 är signalarter (S): spricktaggsvamp (EN), gul taggsvamp (VU, T), dofttaggsvamp (NT, T), fjällig taggsvamp s.str. (NT), orange taggsvamp (NT, T), barkticka (S, T), huvudlik svampklubba (S), zontaggsvamp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