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33824-2026 i Dals-Eds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