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som inkom 2026-05-18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6557626, E 325528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