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18328-2024 i Dals-Eds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