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samrådsanmälan S 299-2025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