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25033-2025 i Dals-Eds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