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som inkom 2025-08-28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6550477, E 316913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