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44-2022 i Dals-Eds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