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23017-2025 i Dals-Eds kommun</w:t>
      </w:r>
    </w:p>
    <w:p>
      <w:r>
        <w:t>Detta klagomål behandlar höga naturvärden i avverkningsanmälan A 23017-2025 i Dals-Eds kommun som inkom 2025-05-13 och omfattar 9,3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23017-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6551712, E 326592 i SWEREF 99 TM.</w:t>
      </w:r>
    </w:p>
    <w:p>
      <w:r>
        <w:t>I och inom 11 meter från avverkningsanmälan finns fynd av 10 naturvårdsarter, varav 7 är rödlistade, 3 är fridlysta, 7 är typiska (T) och 1 är signalart (S): garnlav (VU, T), apelsinticka (NT), dropptaggsvamp (NT, T), motaggsvamp (NT, T), tallticka (NT, T), tretåig hackspett (NT, T, §4), vedskivlav (NT, T), jättesvampmal (S),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