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klagomål behandlar höga naturvärden i avverkningsanmälan A 42324-2025 i Färgelanda kommun som inkom 2025-09-04 och omfattar 12,0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6493707, E 327776 i SWEREF 99 TM.</w:t>
      </w:r>
    </w:p>
    <w:p>
      <w:r>
        <w:t>I avverkningsanmälan finns fynd av 8 naturvårdsarter, varav 1 är rödlistad, 3 är fridlysta, 7 är typiska (T) och 4 är signalarter (S): kattfotslav (NT, T), granbarkgnagare (S, T), grov fjädermossa (S, T), havstulpanlav (S, T), vedticka (S, T), blåsippa (T, §9),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