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som inkom 2025-09-04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6493707, E 327776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