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2510-2024 i Färgelanda kommun</w:t>
      </w:r>
    </w:p>
    <w:p>
      <w:r>
        <w:t>Denna tillsynsbegäran behandlar höga naturvärden i samrådsanmälan S 2510-2024 i Färgelanda kommun som inkom 2024-07-01 och omfattar 0,0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S 2510-2024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6498758, E 333294 i SWEREF 99 TM.</w:t>
      </w:r>
    </w:p>
    <w:p>
      <w:r>
        <w:t>Inom 13 meter från samrådsanmälan finns fynd av 2 naturvårdsarter, varav 1 är rödlistad, 1 är fridlyst och 1 är typisk (T): timmerskapania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