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samrådsanmälan S 2510-2024 i Färgelanda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