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avverkningsanmälan finns fynd av 3 naturvårdsarter, varav 1 är rödlistad, 1 är fridlyst, 2 är typiska (T) och 1 är signalart (S): mindre hackspett (NT, T, §4),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