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skogsalm (CR), flikbålmossa (VU), knärot (VU, §8), brunpudrad nållav (NT), grönsångare (NT, §4), gul taggsvamp (NT), gulsparv (NT, §4), spillkråka (NT, §4), blåmossa (S), bågpraktmossa (S), fällmossa (S), guldlockmossa (S), kambräken (S), klippfrullania (S), platt fjädermossa (S), rödgul trumpetsvamp (S), skuggsprötmossa (S), stor revmossa (S), trubbfjädermossa (S), västlig hakmossa (S), vätteros (S), grönsiska (§4),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grönsångare (NT, §4), gulsparv (NT, §4), spillkråka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