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klagomål behandlar höga naturvärden i avverkningsanmälan A 12084-2025 i Ale kommun som inkom 2025-03-12 och omfattar 2,4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6434058, E 337411 i SWEREF 99 TM.</w:t>
      </w:r>
    </w:p>
    <w:p>
      <w:r>
        <w:t>I och inom 12 meter från avverkningsanmälan finns fynd av 5 naturvårdsarter, varav 4 är fridlysta, 1 är typisk (T) och 1 är signalart (S): västlig hakmossa (S), spillkråka (T, §4), kungsfågel (§4),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