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5 naturvårdsarter, varav 3 är fridlysta, 2 är typiska (T) och 2 är signalarter (S):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