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brödtaggsvamp (VU), motaggsvamp (NT), spillkråka (NT, §4), talltita (NT, §4), björksplintborre (S), blanksvart trämyra (S), blåmossa (S), dropptaggsvamp (S), guldlockmossa (S), platt fjädermossa (S), stor revmossa (S), västlig hakmossa (S), kungsfågel (§4), vanlig groda (§6), vanlig snok (§6), revlummer (§9) och äkta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