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62130-2019 i Ale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