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53693-2019 i Ale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