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som inkom 2025-08-28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6431920, E 334568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