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ask (EN), brödtaggsvamp (VU), flikbålmossa (VU), motaggsvamp (NT), rödvingetrast (NT, §4), spillkråka (NT, §4), talltita (NT, §4), björksplintborre (S), blanksvart trämyra (S), blåmossa (S), dropptaggsvamp (S), guldlockmossa (S), platt fjädermossa (S), skogshakmossa (S), stor revmossa (S), tibast (S), trubbfjädermossa (S), västlig hakmossa (S), kungsfågel (§4), vanlig groda (§6), vanlig snok (§6),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5540"/>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335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rödvingetrast (NT, §4), spillkråka (NT, §4), talltita (NT, §4), kungsfågel (§4), vanlig groda (§6),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