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Detta dokument behandlar höga naturvärden i avverkningsanmälan A 60293-2025 i Ale kommun som inkom 2025-12-03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6432781, E 334551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entita (NT, T, §4), rödvingetrast (NT, §4), stor sotdyna (NT), björksplintborre (S), gulnål (S, T), rostfläck (S, T) och stjärtmes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rödvingetrast (NT, §4) och stjärtmes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