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200-2022 i Ale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