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36673-2023 i Ale kommun</w:t>
      </w:r>
    </w:p>
    <w:p>
      <w:r>
        <w:t>Denna tillsynsbegäran behandlar höga naturvärden i avverkningsanmälan A 36673-2023 i Ale kommun som inkom 2023-08-15 och omfattar 6,2 ha.</w:t>
      </w:r>
    </w:p>
    <w:p>
      <w:pPr>
        <w:pStyle w:val="Caption"/>
      </w:pPr>
      <w:r>
        <w:drawing>
          <wp:inline xmlns:a="http://schemas.openxmlformats.org/drawingml/2006/main" xmlns:pic="http://schemas.openxmlformats.org/drawingml/2006/picture">
            <wp:extent cx="5486400" cy="2253006"/>
            <wp:docPr id="1" name="Picture 1"/>
            <wp:cNvGraphicFramePr>
              <a:graphicFrameLocks noChangeAspect="1"/>
            </wp:cNvGraphicFramePr>
            <a:graphic>
              <a:graphicData uri="http://schemas.openxmlformats.org/drawingml/2006/picture">
                <pic:pic>
                  <pic:nvPicPr>
                    <pic:cNvPr id="0" name="A 36673-2023 karta.png"/>
                    <pic:cNvPicPr/>
                  </pic:nvPicPr>
                  <pic:blipFill>
                    <a:blip r:embed="rId16"/>
                    <a:stretch>
                      <a:fillRect/>
                    </a:stretch>
                  </pic:blipFill>
                  <pic:spPr>
                    <a:xfrm>
                      <a:off x="0" y="0"/>
                      <a:ext cx="5486400" cy="225300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6433127, E 339166 i SWEREF 99 TM.</w:t>
      </w:r>
    </w:p>
    <w:p>
      <w:r>
        <w:t>I och inom 25 meter från avverkningsanmälan finns fynd av 27 naturvårdsarter, varav 8 är rödlistade, 7 är fridlysta, 11 är typiska (T) och 13 är signalarter (S): koppartaggsvamp (EN), grangråticka (VU, T), gul taggsvamp (VU, T), barrviolspindling (NT), dofttaggsvamp (NT, T), fjällig taggsvamp s.str. (NT), flikbålmossa (NT), talltita (NT, §4), blåmossa (S, T), bronshjon (S, T), diskvaxskivling (S), havstulpanlav (S, T), klippfrullania (S, T), kornknutmossa (S, T), källpraktmossa (S, T), rödgul trumpetsvamp (S), smal svampklubba (S), stor revmossa (S), svavelriska (S), västlig hakmossa (S), vågbandad barkbock (S), blåsippa (T, §9), spillkråka (T, §4), gröngöling (§4), kungsfågel (§4),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gul taggsvamp (VU, T), dofttaggsvamp (NT, T), blåmossa (S, T), bronshjon (S, T), havstulpanlav (S, T), klippfrullania (S, T), kornknutmossa (S, T), källpraktmossa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