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34-2025 i A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