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53693-2019 i Ale kommun</w:t>
      </w:r>
    </w:p>
    <w:p>
      <w:r>
        <w:t>Detta dokument behandlar höga naturvärden i avverkningsanmälan A 53693-2019 i Ale kommun. Denna avverkningsanmälan inkom 2019-10-11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grönhjon (NT), mindre hackspett (NT, §4), spillkråka (NT, §4), talltita (NT, §4), björksplintborre (S), havstulpanlav (S), grönsiska (§4), kungsfågel (§4), orre (§4), sparvuggla (§4), tjäder (§4) och vanlig groda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794"/>
            <wp:docPr id="1" name="Picture 1"/>
            <wp:cNvGraphicFramePr>
              <a:graphicFrameLocks noChangeAspect="1"/>
            </wp:cNvGraphicFramePr>
            <a:graphic>
              <a:graphicData uri="http://schemas.openxmlformats.org/drawingml/2006/picture">
                <pic:pic>
                  <pic:nvPicPr>
                    <pic:cNvPr id="0" name="A 53693-2019 karta.png"/>
                    <pic:cNvPicPr/>
                  </pic:nvPicPr>
                  <pic:blipFill>
                    <a:blip r:embed="rId16"/>
                    <a:stretch>
                      <a:fillRect/>
                    </a:stretch>
                  </pic:blipFill>
                  <pic:spPr>
                    <a:xfrm>
                      <a:off x="0" y="0"/>
                      <a:ext cx="5486400" cy="3499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6434042, E 344050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Fridlysta arter</w:t>
      </w:r>
    </w:p>
    <w:p>
      <w:r>
        <w:t>Följande fridlysta arter har sina livsmiljöer och växtplatser i den avverkningsanmälda skogen: mindre hackspett (NT, §4), spillkråka (NT, §4), talltita (NT, §4), grönsiska (§4), kungsfågel (§4), orre (§4), sparvuggla (§4), tjäder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