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9045-2024 i Ale kommun</w:t>
      </w:r>
    </w:p>
    <w:p>
      <w:r>
        <w:t>Detta klagomål behandlar höga naturvärden i avverkningsanmälan A 9045-2024 i Ale kommun som inkom 2024-03-06 och omfattar 9,1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9045-2024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6434264, E 343919 i SWEREF 99 TM.</w:t>
      </w:r>
    </w:p>
    <w:p>
      <w:r>
        <w:t>I och inom 25 meter från avverkningsanmälan finns fynd av 17 naturvårdsarter, varav 4 är rödlistade, 9 är fridlysta, 5 är typiska (T) och 7 är signalarter (S): bivråk (NT, §4), grönhjon (NT), sparvuggla (NT, §4), talltita (NT, §4), björksplintborre (S), blåmossa (S, T), bronshjon (S, T), klippfrullania (S, T), stor revmossa (S), västlig hakmossa (S), vågbandad barkbock (S), spillkråka (T, §4), tjäder (T, §4), grönsiska (§4), kungsfågel (§4), orre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