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brödtaggsvamp (VU), motaggsvamp (NT), nordfladdermus (NT, §4a), spillkråka (NT, §4), talltita (NT, §4), björksplintborre (S), blanksvart trämyra (S), blåmossa (S), dropptaggsvamp (S), guldlockmossa (S), platt fjädermossa (S), stor revmossa (S), västlig hakmossa (S), kungsfågel (§4), vanlig groda (§6),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0394"/>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50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nordfladdermus (NT, §4a),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