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brödtaggsvamp (VU), flikbålmossa (VU), knärot (VU, §8), pulverädellav (VU), brunpudrad nållav (NT), loppstarr (NT), mindre hackspett (NT, §4), orange taggsvamp (NT), spillkråka (NT, §4), talltita (NT, §4), tretåig hackspett (NT, §4), grönpyrola (S), kambräken (S), kattfotslav (S), korallrot (S, §8), kornknutmossa (S), nästrot (S, §8), stor revmossa (S), trådticka (S), västlig hakmossa (S), vågbandad barkbock (S), vanlig padda (§6),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