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2-2026 i A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