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västlig hakmossa (S), gråkråka (§4), skogsödla (§6), vanlig groda (§6),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gråkråka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