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40566-2019 i Lerums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