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västlig hakmossa (S), skogsödla (§6), vanlig groda (§6), vanlig padda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kråka (NT,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