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västlig hakmossa (S), gråkråka (§4), skogsödla (§6), vanlig groda (§6),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gråkråka (§4), skogsödla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