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4231-2020 i Lerums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