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västlig hakmossa (S), skogsödla (§6), vanlig groda (§6), vanlig padda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kråka (NT, §4), skogsödla (§6), vanlig groda (§6), vanlig padda (§6) och revlummer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