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2440-2023 i Lerums kommun</w:t>
      </w:r>
    </w:p>
    <w:p>
      <w:r>
        <w:t>Denna tillsynsbegäran behandlar höga naturvärden i avverkningsanmälan A 2440-2023 i Lerums kommun som inkom 2023-01-17 och omfattar 2,4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6403765, E 334431 i SWEREF 99 TM.</w:t>
      </w:r>
    </w:p>
    <w:p>
      <w:r>
        <w:t>I och inom 15 meter från avverkningsanmälan finns fynd av 6 naturvårdsarter, varav 2 är rödlistade, 2 är fridlysta, 1 är typisk (T) och 2 är signalarter (S): ädelguldbagge (NT), älg (NT), björksplintborre (S), blåmossa (S,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