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som inkom 2023-10-04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6429030, E 366732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