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30777-2023 i Bollebygds kommun</w:t>
      </w:r>
    </w:p>
    <w:p>
      <w:r>
        <w:t>Denna tillsynsbegäran behandlar höga naturvärden i avverkningsanmälan A 30777-2023 i Bollebygds kommun som inkom 2023-07-05 och omfattar 6,2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30777-2023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6393490, E 357609 i SWEREF 99 TM.</w:t>
      </w:r>
    </w:p>
    <w:p>
      <w:r>
        <w:t>I och inom 20 meter från avverkningsanmälan finns fynd av 5 naturvårdsarter, varav 1 är rödlistad, 3 är fridlysta, 1 är typisk (T) och 1 är signalart (S): oxtungssvamp (NT), vågbandad barkbock (S), tofsmes (T, §4), svartvit flugsnappare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