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klagomål behandlar höga naturvärden i avverkningsanmälan A 30777-2023 i Bollebygds kommun som inkom 2023-07-05 och omfattar 6,2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6393490, E 357609 i SWEREF 99 TM.</w:t>
      </w:r>
    </w:p>
    <w:p>
      <w:r>
        <w:t>I och inom 20 meter från avverkningsanmälan finns fynd av 5 naturvårdsarter, varav 1 är rödlistad, 3 är fridlysta, 1 är typisk (T) och 1 är signalart (S): oxtungssvamp (NT), vågbandad barkbock (S), tofsmes (T, §4), svartvit flugsnappare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