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31742-2023 i Bollebygds kommun</w:t>
      </w:r>
    </w:p>
    <w:p>
      <w:r>
        <w:t>Detta klagomål behandlar höga naturvärden i avverkningsanmälan A 31742-2023 i Bollebygds kommun som inkom 2023-07-10 och omfattar 2,9 ha.</w:t>
      </w:r>
    </w:p>
    <w:p>
      <w:pPr>
        <w:pStyle w:val="Caption"/>
      </w:pPr>
      <w:r>
        <w:drawing>
          <wp:inline xmlns:a="http://schemas.openxmlformats.org/drawingml/2006/main" xmlns:pic="http://schemas.openxmlformats.org/drawingml/2006/picture">
            <wp:extent cx="5486400" cy="4357069"/>
            <wp:docPr id="1" name="Picture 1"/>
            <wp:cNvGraphicFramePr>
              <a:graphicFrameLocks noChangeAspect="1"/>
            </wp:cNvGraphicFramePr>
            <a:graphic>
              <a:graphicData uri="http://schemas.openxmlformats.org/drawingml/2006/picture">
                <pic:pic>
                  <pic:nvPicPr>
                    <pic:cNvPr id="0" name="A 31742-2023 karta.png"/>
                    <pic:cNvPicPr/>
                  </pic:nvPicPr>
                  <pic:blipFill>
                    <a:blip r:embed="rId16"/>
                    <a:stretch>
                      <a:fillRect/>
                    </a:stretch>
                  </pic:blipFill>
                  <pic:spPr>
                    <a:xfrm>
                      <a:off x="0" y="0"/>
                      <a:ext cx="5486400" cy="435706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6394070, E 359979 i SWEREF 99 TM.</w:t>
      </w:r>
    </w:p>
    <w:p>
      <w:r>
        <w:t>I och inom 19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