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dokument behandlar höga naturvärden i avverkningsanmälan A 56429-2022 i Essunga kommun som inkom 2022-11-26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6447561, E 365216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