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2 naturvårdsarter, varav 1 är fridlyst, 1 är typisk (T) och 1 är signalart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