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som inkom 2025-02-25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