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som inkom 2025-04-24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6503637, E 479498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