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som inkom 2025-04-28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463018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