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dokument behandlar höga naturvärden i avverkningsanmälan A 412-2023 i Karlsborgs kommun som inkom 2023-01-03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lakritsmusseron (VU, T), skrovlig taggsvamp (VU), dofttaggsvamp (NT, T), dropptaggsvamp (NT, T), motaggsvamp (NT, T), zontaggsvamp (S)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6474828, E 462541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