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klagomål behandlar höga naturvärden i avverkningsanmälan A 362-2023 i Gullspångs kommun som inkom 2022-12-28 och omfattar 3,0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6537222, E 445921 i SWEREF 99 TM.</w:t>
      </w:r>
    </w:p>
    <w:p>
      <w:r>
        <w:t>I avverkningsanmälan finns fynd av 9 naturvårdsarter, varav 1 är rödlistad, 3 är fridlysta, 6 är typiska (T) och 7 är signalarter (S): mindre hackspett (NT, T, §4), björksplintborre (S), flagellkvastmossa (S, T), grön sköldmossa (S, T, §8), gullgröppa (S), kornknutmossa (S, T), stubbspretmossa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